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0" w:rsidRDefault="002E78A0" w:rsidP="002E78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8A0" w:rsidRDefault="002E78A0" w:rsidP="00522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54B" w:rsidRPr="0052254B" w:rsidRDefault="00FA69B3" w:rsidP="00522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54B">
        <w:rPr>
          <w:rFonts w:ascii="Times New Roman" w:hAnsi="Times New Roman" w:cs="Times New Roman"/>
          <w:sz w:val="28"/>
          <w:szCs w:val="28"/>
        </w:rPr>
        <w:t>Программа Семинара</w:t>
      </w:r>
      <w:r w:rsidR="00115A5E">
        <w:rPr>
          <w:rFonts w:ascii="Times New Roman" w:hAnsi="Times New Roman" w:cs="Times New Roman"/>
          <w:sz w:val="28"/>
          <w:szCs w:val="28"/>
        </w:rPr>
        <w:t>:</w:t>
      </w:r>
      <w:r w:rsidRPr="0052254B">
        <w:rPr>
          <w:rFonts w:ascii="Times New Roman" w:hAnsi="Times New Roman" w:cs="Times New Roman"/>
          <w:sz w:val="28"/>
          <w:szCs w:val="28"/>
        </w:rPr>
        <w:t xml:space="preserve"> «Актуальные вопросы строительного ценообразования на всех этапах жизненного цикла объектов капитального строительства. Новые нормативные и методические документы.</w:t>
      </w:r>
    </w:p>
    <w:p w:rsidR="00FA69B3" w:rsidRPr="0052254B" w:rsidRDefault="00FA69B3" w:rsidP="00522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54B">
        <w:rPr>
          <w:rFonts w:ascii="Times New Roman" w:hAnsi="Times New Roman" w:cs="Times New Roman"/>
          <w:sz w:val="28"/>
          <w:szCs w:val="28"/>
        </w:rPr>
        <w:t>Сметно-нормативная база 2020</w:t>
      </w:r>
    </w:p>
    <w:p w:rsidR="00FA69B3" w:rsidRDefault="00FA69B3" w:rsidP="00FA69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6237"/>
        <w:gridCol w:w="1525"/>
      </w:tblGrid>
      <w:tr w:rsidR="00FA69B3" w:rsidTr="00123388">
        <w:tc>
          <w:tcPr>
            <w:tcW w:w="9571" w:type="dxa"/>
            <w:gridSpan w:val="3"/>
          </w:tcPr>
          <w:p w:rsidR="00FA69B3" w:rsidRPr="0084798C" w:rsidRDefault="00FA69B3" w:rsidP="00FA69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1E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Дидковская Ольга Всеволодовна, </w:t>
            </w:r>
            <w:r w:rsidRPr="00D901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д.э.н., профессор, почетный строитель России,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председатель подкомитета НОСТРОЙ по ценообразованию в строительстве, </w:t>
            </w:r>
            <w:r w:rsidRPr="00D901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</w:t>
            </w:r>
            <w:proofErr w:type="spellStart"/>
            <w:r w:rsidRPr="00D901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СамГТУ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FA69B3" w:rsidRPr="00D901EC" w:rsidRDefault="00FA69B3" w:rsidP="00FA69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01E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Ильина Марина Владимировна,</w:t>
            </w:r>
            <w:r w:rsidRPr="00D901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к.э.н., первый заместитель директора Самарского Центра по ценообразованию в строительстве, директор АНО ДПО «Институт экономики недвижимости», доцент кафедры стоимостного инжиниринга и технической экспертизы зданий и сооружений АСА </w:t>
            </w:r>
            <w:proofErr w:type="spellStart"/>
            <w:r w:rsidRPr="00D901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СамГТУ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FA69B3" w:rsidRDefault="00FA69B3" w:rsidP="00FA6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B3" w:rsidRPr="00B34B56" w:rsidTr="00B34B56">
        <w:tc>
          <w:tcPr>
            <w:tcW w:w="1809" w:type="dxa"/>
          </w:tcPr>
          <w:p w:rsidR="00FA69B3" w:rsidRPr="0052254B" w:rsidRDefault="00FA69B3" w:rsidP="0052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6237" w:type="dxa"/>
          </w:tcPr>
          <w:p w:rsidR="00FA69B3" w:rsidRPr="0052254B" w:rsidRDefault="00B34B56" w:rsidP="00B3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525" w:type="dxa"/>
          </w:tcPr>
          <w:p w:rsidR="00FA69B3" w:rsidRPr="00B34B56" w:rsidRDefault="00FA69B3" w:rsidP="00B3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B3" w:rsidRPr="00B34B56" w:rsidTr="00B34B56">
        <w:tc>
          <w:tcPr>
            <w:tcW w:w="1809" w:type="dxa"/>
          </w:tcPr>
          <w:p w:rsidR="00FA69B3" w:rsidRPr="00B34B56" w:rsidRDefault="00FA69B3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52254B" w:rsidRDefault="0052254B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Pr="0052254B" w:rsidRDefault="00B34B56" w:rsidP="0052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B34B56" w:rsidRPr="00B34B56" w:rsidRDefault="00B34B56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P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Default="00B34B56" w:rsidP="0052254B">
            <w:pPr>
              <w:pStyle w:val="a3"/>
            </w:pPr>
          </w:p>
          <w:p w:rsidR="00B34B56" w:rsidRPr="0052254B" w:rsidRDefault="00B34B56" w:rsidP="0052254B">
            <w:pPr>
              <w:pStyle w:val="a3"/>
            </w:pPr>
          </w:p>
          <w:p w:rsidR="0052254B" w:rsidRPr="0052254B" w:rsidRDefault="0052254B" w:rsidP="0052254B">
            <w:pPr>
              <w:pStyle w:val="a3"/>
            </w:pPr>
          </w:p>
          <w:p w:rsidR="0052254B" w:rsidRPr="0052254B" w:rsidRDefault="0052254B" w:rsidP="0052254B">
            <w:pPr>
              <w:pStyle w:val="a3"/>
            </w:pPr>
          </w:p>
          <w:p w:rsidR="0052254B" w:rsidRPr="0052254B" w:rsidRDefault="0052254B" w:rsidP="0052254B">
            <w:pPr>
              <w:pStyle w:val="a3"/>
            </w:pPr>
          </w:p>
          <w:p w:rsidR="0052254B" w:rsidRPr="00B34B56" w:rsidRDefault="0052254B" w:rsidP="00FA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B56" w:rsidRPr="002E78A0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A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 внесении изменений в Градостроительный кодекс Российской Федерации», проекты новых. Внесение изменений в НПА Правительства РФ.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изменения в системе ценообразования и сметного нормирования в сфере градостроительной деятельности, связанные с вступлением в силу положений Федеральных Законов за период </w:t>
            </w:r>
            <w:r w:rsidRPr="00B34B56">
              <w:rPr>
                <w:rFonts w:ascii="Times New Roman" w:hAnsi="Times New Roman" w:cs="Times New Roman"/>
                <w:sz w:val="24"/>
                <w:szCs w:val="24"/>
              </w:rPr>
              <w:br/>
              <w:t>2016-2020 гг.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Государственные, отраслевые и иные сметные нормативы – их место в современной системе ценообразования. 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>Область применения сметных нормативов для объектов капитального строительства различных источников финансирования при разработке сметной документации.</w:t>
            </w:r>
          </w:p>
          <w:p w:rsidR="00B34B56" w:rsidRPr="00115A5E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методы подготовки сметной документации на строительство объектов. 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базисно-индексного, ресурсного и ресурсно-индексного методов при определении сметной стоимости на современном этапе.</w:t>
            </w:r>
          </w:p>
          <w:p w:rsidR="00B34B56" w:rsidRPr="00B34B56" w:rsidRDefault="00B34B56" w:rsidP="00B34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строительных ресурсов для включения в сметные расчеты.</w:t>
            </w:r>
          </w:p>
          <w:p w:rsidR="00FA69B3" w:rsidRPr="00B34B56" w:rsidRDefault="00B34B56" w:rsidP="009F27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B34B56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B34B5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сметных цен строительных ресурсов (в базисном и текущем уровнях цен).</w:t>
            </w:r>
          </w:p>
        </w:tc>
        <w:tc>
          <w:tcPr>
            <w:tcW w:w="1525" w:type="dxa"/>
          </w:tcPr>
          <w:p w:rsidR="00FA69B3" w:rsidRPr="00B34B56" w:rsidRDefault="00FA69B3" w:rsidP="00FA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B3" w:rsidRPr="00B34B56" w:rsidTr="00B34B56">
        <w:tc>
          <w:tcPr>
            <w:tcW w:w="1809" w:type="dxa"/>
          </w:tcPr>
          <w:p w:rsidR="00FA69B3" w:rsidRPr="00B34B56" w:rsidRDefault="00B34B56" w:rsidP="00B3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6237" w:type="dxa"/>
          </w:tcPr>
          <w:p w:rsidR="00FA69B3" w:rsidRPr="0052254B" w:rsidRDefault="00B34B56" w:rsidP="00B3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525" w:type="dxa"/>
          </w:tcPr>
          <w:p w:rsidR="00FA69B3" w:rsidRPr="00B34B56" w:rsidRDefault="00FA69B3" w:rsidP="00B3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B3" w:rsidRPr="00B34B56" w:rsidTr="00B34B56">
        <w:tc>
          <w:tcPr>
            <w:tcW w:w="1809" w:type="dxa"/>
          </w:tcPr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B3" w:rsidRP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B56" w:rsidRPr="0052254B">
              <w:rPr>
                <w:rFonts w:ascii="Times New Roman" w:hAnsi="Times New Roman" w:cs="Times New Roman"/>
                <w:b/>
                <w:sz w:val="24"/>
                <w:szCs w:val="24"/>
              </w:rPr>
              <w:t>3.30-16.00</w:t>
            </w: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4B" w:rsidRPr="00B34B56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254B" w:rsidRPr="002E78A0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Сметные нормативы (методики и сметные нормы), разрабатываемые и актуализируемые в 2018 - 2020 году. </w:t>
            </w:r>
          </w:p>
          <w:p w:rsidR="0052254B" w:rsidRP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документы по разработке и применению сметных норм и единичных расценок. </w:t>
            </w:r>
          </w:p>
          <w:p w:rsidR="0052254B" w:rsidRPr="002E78A0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системы сметных нормативов: изменения и дополнения в сметно-нормативной базе. Сметно-нормативная база 2020. Актуальные методические документы в сфере строительного ценообразования при организации закупочных процедур. </w:t>
            </w:r>
          </w:p>
          <w:p w:rsidR="0052254B" w:rsidRP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</w:t>
            </w:r>
            <w:proofErr w:type="gramStart"/>
            <w:r w:rsidRPr="0052254B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подходах</w:t>
            </w:r>
            <w:proofErr w:type="gramEnd"/>
            <w:r w:rsidRPr="0052254B"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государственного (муниципального) контракта. Определение начальной (максимальной) цены контракта. Расчеты за выполнение работы (расчеты по твердым и приблизительным ценам). </w:t>
            </w:r>
          </w:p>
          <w:p w:rsidR="0052254B" w:rsidRPr="002E78A0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применения укрупненных показателей стоимости строительства в условиях современного законодательства. </w:t>
            </w:r>
          </w:p>
          <w:p w:rsidR="0052254B" w:rsidRP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54B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52254B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определению предполагаемой (предельной) стоимости строительства с использованием НДС и стоимостных показателей объектов-аналогов. </w:t>
            </w:r>
          </w:p>
          <w:p w:rsidR="0052254B" w:rsidRPr="0052254B" w:rsidRDefault="0052254B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4B">
              <w:rPr>
                <w:rFonts w:ascii="Times New Roman" w:hAnsi="Times New Roman" w:cs="Times New Roman"/>
                <w:sz w:val="24"/>
                <w:szCs w:val="24"/>
              </w:rPr>
              <w:t>Расчет коэффициента начисления прочих и лимитированных затрат и налогов (с примером).</w:t>
            </w:r>
          </w:p>
          <w:p w:rsidR="00FA69B3" w:rsidRPr="00B34B56" w:rsidRDefault="00FA69B3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69B3" w:rsidRPr="00B34B56" w:rsidRDefault="00FA69B3" w:rsidP="00522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B3" w:rsidRPr="00FA69B3" w:rsidRDefault="00FA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69B3" w:rsidRPr="00FA69B3" w:rsidSect="008C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8CF"/>
    <w:multiLevelType w:val="hybridMultilevel"/>
    <w:tmpl w:val="25FEE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754A"/>
    <w:multiLevelType w:val="hybridMultilevel"/>
    <w:tmpl w:val="681C9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9B3"/>
    <w:rsid w:val="00115A5E"/>
    <w:rsid w:val="002E78A0"/>
    <w:rsid w:val="0052254B"/>
    <w:rsid w:val="00581398"/>
    <w:rsid w:val="00847F43"/>
    <w:rsid w:val="008C6523"/>
    <w:rsid w:val="009F278E"/>
    <w:rsid w:val="00B34B56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9B3"/>
    <w:pPr>
      <w:spacing w:after="0" w:line="240" w:lineRule="auto"/>
    </w:pPr>
  </w:style>
  <w:style w:type="table" w:styleId="a4">
    <w:name w:val="Table Grid"/>
    <w:basedOn w:val="a1"/>
    <w:uiPriority w:val="59"/>
    <w:rsid w:val="00FA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4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76E4-0552-4E2D-BF4A-55E0DE70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10</cp:revision>
  <cp:lastPrinted>2020-03-02T12:34:00Z</cp:lastPrinted>
  <dcterms:created xsi:type="dcterms:W3CDTF">2020-02-28T18:15:00Z</dcterms:created>
  <dcterms:modified xsi:type="dcterms:W3CDTF">2020-03-02T16:40:00Z</dcterms:modified>
</cp:coreProperties>
</file>